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color w:val="000000"/>
        </w:rPr>
        <w:drawing>
          <wp:inline distT="0" distB="0" distL="0" distR="0">
            <wp:extent cx="5943600" cy="8407317"/>
            <wp:effectExtent l="0" t="0" r="0" b="0"/>
            <wp:docPr id="1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color w:val="000000"/>
        </w:rPr>
        <w:drawing>
          <wp:inline distT="0" distB="0" distL="0" distR="0">
            <wp:extent cx="5943600" cy="8378558"/>
            <wp:effectExtent l="0" t="0" r="0" b="0"/>
            <wp:docPr id="1" name="Picture 0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color w:val="000000"/>
        </w:rPr>
        <w:drawing>
          <wp:inline distT="0" distB="0" distL="0" distR="0">
            <wp:extent cx="5943600" cy="8407317"/>
            <wp:effectExtent l="0" t="0" r="0" b="0"/>
            <wp:docPr id="1" name="Picture 0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color w:val="000000"/>
        </w:rPr>
        <w:drawing>
          <wp:inline distT="0" distB="0" distL="0" distR="0">
            <wp:extent cx="5943600" cy="8407317"/>
            <wp:effectExtent l="0" t="0" r="0" b="0"/>
            <wp:docPr id="1" name="Picture 0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>Doxillion Free Home Version © NCH Software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</cp:coreProperties>
</file>