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10C6" w14:textId="198B8A24" w:rsidR="00882D13" w:rsidRPr="00012596" w:rsidRDefault="00012596" w:rsidP="00127A47">
      <w:pPr>
        <w:jc w:val="center"/>
        <w:rPr>
          <w:rFonts w:ascii="Calibri" w:hAnsi="Calibri" w:cs="Calibri"/>
          <w:sz w:val="40"/>
          <w:szCs w:val="40"/>
        </w:rPr>
      </w:pPr>
      <w:r w:rsidRPr="00012596">
        <w:rPr>
          <w:rFonts w:ascii="Calibri" w:hAnsi="Calibri" w:cs="Calibri"/>
          <w:sz w:val="40"/>
          <w:szCs w:val="40"/>
        </w:rPr>
        <w:t>Thrybergh Parish Council IT Policy</w:t>
      </w:r>
    </w:p>
    <w:p w14:paraId="2B3A39CD" w14:textId="42A59F4B" w:rsidR="00012596" w:rsidRPr="00F55B80" w:rsidRDefault="00012596">
      <w:pPr>
        <w:rPr>
          <w:rFonts w:ascii="Calibri" w:hAnsi="Calibri" w:cs="Calibri"/>
        </w:rPr>
      </w:pPr>
      <w:r w:rsidRPr="00F55B80">
        <w:rPr>
          <w:rFonts w:ascii="Calibri" w:hAnsi="Calibri" w:cs="Calibri"/>
        </w:rPr>
        <w:t xml:space="preserve">Adopted </w:t>
      </w:r>
      <w:r w:rsidR="007929DC">
        <w:rPr>
          <w:rFonts w:ascii="Calibri" w:hAnsi="Calibri" w:cs="Calibri"/>
        </w:rPr>
        <w:t>7</w:t>
      </w:r>
      <w:r w:rsidRPr="00F55B80">
        <w:rPr>
          <w:rFonts w:ascii="Calibri" w:hAnsi="Calibri" w:cs="Calibri"/>
          <w:vertAlign w:val="superscript"/>
        </w:rPr>
        <w:t>th</w:t>
      </w:r>
      <w:r w:rsidRPr="00F55B80">
        <w:rPr>
          <w:rFonts w:ascii="Calibri" w:hAnsi="Calibri" w:cs="Calibri"/>
        </w:rPr>
        <w:t xml:space="preserve"> May 2025</w:t>
      </w:r>
    </w:p>
    <w:p w14:paraId="6FAB041D" w14:textId="67C279A7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IT</w:t>
      </w:r>
      <w:r w:rsidR="003A66DF" w:rsidRPr="003F1178">
        <w:rPr>
          <w:rFonts w:ascii="Calibri" w:hAnsi="Calibri" w:cs="Calibri"/>
          <w:b/>
          <w:bCs/>
          <w:kern w:val="0"/>
        </w:rPr>
        <w:t xml:space="preserve"> - </w:t>
      </w:r>
      <w:r w:rsidRPr="003F1178">
        <w:rPr>
          <w:rFonts w:ascii="Calibri" w:hAnsi="Calibri" w:cs="Calibri"/>
          <w:b/>
          <w:bCs/>
          <w:kern w:val="0"/>
        </w:rPr>
        <w:t>Communications and Monitoring</w:t>
      </w:r>
    </w:p>
    <w:p w14:paraId="6367C0A6" w14:textId="3A9C097A" w:rsidR="00012596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 xml:space="preserve">Thrybergh Parish </w:t>
      </w:r>
      <w:r w:rsidR="00012596" w:rsidRPr="003F1178">
        <w:rPr>
          <w:rFonts w:ascii="Calibri" w:hAnsi="Calibri" w:cs="Calibri"/>
          <w:kern w:val="0"/>
        </w:rPr>
        <w:t>Council (The Council) provides Councillors with access to various facilities</w:t>
      </w:r>
      <w:r w:rsidRPr="003F1178">
        <w:rPr>
          <w:rFonts w:ascii="Calibri" w:hAnsi="Calibri" w:cs="Calibri"/>
          <w:kern w:val="0"/>
        </w:rPr>
        <w:t xml:space="preserve"> </w:t>
      </w:r>
      <w:r w:rsidR="00012596" w:rsidRPr="003F1178">
        <w:rPr>
          <w:rFonts w:ascii="Calibri" w:hAnsi="Calibri" w:cs="Calibri"/>
          <w:kern w:val="0"/>
        </w:rPr>
        <w:t>for work and communication purposes. In order to ensure compliance with all applicable</w:t>
      </w:r>
      <w:r w:rsidRPr="003F1178">
        <w:rPr>
          <w:rFonts w:ascii="Calibri" w:hAnsi="Calibri" w:cs="Calibri"/>
          <w:kern w:val="0"/>
        </w:rPr>
        <w:t xml:space="preserve"> </w:t>
      </w:r>
      <w:r w:rsidR="00012596" w:rsidRPr="003F1178">
        <w:rPr>
          <w:rFonts w:ascii="Calibri" w:hAnsi="Calibri" w:cs="Calibri"/>
          <w:kern w:val="0"/>
        </w:rPr>
        <w:t>laws in relation to data protection, information security and compliance monitoring. The</w:t>
      </w:r>
      <w:r w:rsidRPr="003F1178">
        <w:rPr>
          <w:rFonts w:ascii="Calibri" w:hAnsi="Calibri" w:cs="Calibri"/>
          <w:kern w:val="0"/>
        </w:rPr>
        <w:t xml:space="preserve"> </w:t>
      </w:r>
      <w:r w:rsidR="00012596" w:rsidRPr="003F1178">
        <w:rPr>
          <w:rFonts w:ascii="Calibri" w:hAnsi="Calibri" w:cs="Calibri"/>
          <w:kern w:val="0"/>
        </w:rPr>
        <w:t>Council has adopted an IT communications and monitoring policy which should be read in</w:t>
      </w:r>
      <w:r w:rsidRPr="003F1178">
        <w:rPr>
          <w:rFonts w:ascii="Calibri" w:hAnsi="Calibri" w:cs="Calibri"/>
          <w:kern w:val="0"/>
        </w:rPr>
        <w:t xml:space="preserve"> </w:t>
      </w:r>
      <w:r w:rsidR="00012596" w:rsidRPr="003F1178">
        <w:rPr>
          <w:rFonts w:ascii="Calibri" w:hAnsi="Calibri" w:cs="Calibri"/>
          <w:kern w:val="0"/>
        </w:rPr>
        <w:t>conjunction with its Data Protection policy.</w:t>
      </w:r>
    </w:p>
    <w:p w14:paraId="104F480A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376977C" w14:textId="5C52D4F7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Breach of the policy</w:t>
      </w:r>
    </w:p>
    <w:p w14:paraId="61951046" w14:textId="5EA75AEB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Breach of this policy will be regarded as an offence and may be reported to the Standards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Committee.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Anyone who considers that there has been a breach of this policy in relation to personal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information about them held by the Council should raise the matter via the Council’s formal</w:t>
      </w:r>
    </w:p>
    <w:p w14:paraId="2E9E2B51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grievance procedure.</w:t>
      </w:r>
    </w:p>
    <w:p w14:paraId="23057EFF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617479E" w14:textId="2AAFE48A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IT</w:t>
      </w:r>
      <w:r w:rsidR="003A66DF" w:rsidRPr="003F1178">
        <w:rPr>
          <w:rFonts w:ascii="Calibri" w:hAnsi="Calibri" w:cs="Calibri"/>
          <w:b/>
          <w:bCs/>
          <w:kern w:val="0"/>
        </w:rPr>
        <w:t xml:space="preserve"> - C</w:t>
      </w:r>
      <w:r w:rsidRPr="003F1178">
        <w:rPr>
          <w:rFonts w:ascii="Calibri" w:hAnsi="Calibri" w:cs="Calibri"/>
          <w:b/>
          <w:bCs/>
          <w:kern w:val="0"/>
        </w:rPr>
        <w:t xml:space="preserve">ommunications and </w:t>
      </w:r>
      <w:r w:rsidR="003A66DF" w:rsidRPr="003F1178">
        <w:rPr>
          <w:rFonts w:ascii="Calibri" w:hAnsi="Calibri" w:cs="Calibri"/>
          <w:b/>
          <w:bCs/>
          <w:kern w:val="0"/>
        </w:rPr>
        <w:t>monitoring</w:t>
      </w:r>
    </w:p>
    <w:p w14:paraId="19E9D2E6" w14:textId="163BC722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The Council makes use of IT systems, for data storage, communications and as a source of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information. We have adopted an IT, communications and monitoring policy in order to:</w:t>
      </w:r>
    </w:p>
    <w:p w14:paraId="261518D5" w14:textId="6335CE9B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prevent inappropriate use of computer equipment (such as extended personal use or for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accessing and circulating pornographic, racist, sexist or defamatory material);</w:t>
      </w:r>
    </w:p>
    <w:p w14:paraId="12667654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protect confidential, personal or commercially sensitive data;</w:t>
      </w:r>
    </w:p>
    <w:p w14:paraId="7FD62AE9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prevent the introduction of viruses;</w:t>
      </w:r>
    </w:p>
    <w:p w14:paraId="563927E7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prevent the use of unlicensed software;</w:t>
      </w:r>
    </w:p>
    <w:p w14:paraId="69BC9B1D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ensure that Council property is properly looked after; and</w:t>
      </w:r>
    </w:p>
    <w:p w14:paraId="03978B58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monitor the use of computer facilities to ensure compliance with internal policies and</w:t>
      </w:r>
    </w:p>
    <w:p w14:paraId="67C96058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rules and to detect abuse.</w:t>
      </w:r>
    </w:p>
    <w:p w14:paraId="2568C3B9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38204B5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IT, communication and monitoring policy (“the policy”)</w:t>
      </w:r>
    </w:p>
    <w:p w14:paraId="328E4344" w14:textId="4029A7D5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Introduction</w:t>
      </w:r>
    </w:p>
    <w:p w14:paraId="47647F2A" w14:textId="6D87B14F" w:rsidR="00012596" w:rsidRPr="003F1178" w:rsidRDefault="00012596" w:rsidP="00F55B80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t>1. The Council provides you with access to various computing, telephone and postage</w:t>
      </w:r>
      <w:r w:rsidR="003A66DF" w:rsidRPr="003F1178">
        <w:rPr>
          <w:rFonts w:ascii="Calibri" w:hAnsi="Calibri" w:cs="Calibri"/>
        </w:rPr>
        <w:t xml:space="preserve"> </w:t>
      </w:r>
      <w:r w:rsidRPr="003F1178">
        <w:rPr>
          <w:rFonts w:ascii="Calibri" w:hAnsi="Calibri" w:cs="Calibri"/>
        </w:rPr>
        <w:t>facilities (the Facilities) to allow you to undertake the responsibilities of your position</w:t>
      </w:r>
      <w:r w:rsidR="003A66DF" w:rsidRPr="003F1178">
        <w:rPr>
          <w:rFonts w:ascii="Calibri" w:hAnsi="Calibri" w:cs="Calibri"/>
        </w:rPr>
        <w:t xml:space="preserve"> </w:t>
      </w:r>
      <w:r w:rsidRPr="003F1178">
        <w:rPr>
          <w:rFonts w:ascii="Calibri" w:hAnsi="Calibri" w:cs="Calibri"/>
        </w:rPr>
        <w:t>and to improve internal and external communication.</w:t>
      </w:r>
    </w:p>
    <w:p w14:paraId="5F5B44CC" w14:textId="77777777" w:rsidR="003A66DF" w:rsidRPr="003F1178" w:rsidRDefault="003A66DF" w:rsidP="00F55B80">
      <w:pPr>
        <w:pStyle w:val="NoSpacing"/>
        <w:rPr>
          <w:rFonts w:ascii="Calibri" w:hAnsi="Calibri" w:cs="Calibri"/>
        </w:rPr>
      </w:pPr>
    </w:p>
    <w:p w14:paraId="756F410D" w14:textId="09AA2507" w:rsidR="00012596" w:rsidRPr="003F1178" w:rsidRDefault="00012596" w:rsidP="00F55B80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t>2. This policy sets out the Council’s position on your use of the Facilities and it includes:</w:t>
      </w:r>
    </w:p>
    <w:p w14:paraId="481F84E9" w14:textId="77777777" w:rsidR="00012596" w:rsidRPr="003F1178" w:rsidRDefault="00012596" w:rsidP="00F55B80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t>• your responsibilities and potential liability when using the Facilities</w:t>
      </w:r>
    </w:p>
    <w:p w14:paraId="7C3ABBC7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the monitoring policies adopted by the Council; and</w:t>
      </w:r>
    </w:p>
    <w:p w14:paraId="7442B907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guidance on how to use the Facilities.</w:t>
      </w:r>
    </w:p>
    <w:p w14:paraId="6BF6EDEF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EC12593" w14:textId="4B6B3C59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3. This policy has been created to:</w:t>
      </w:r>
    </w:p>
    <w:p w14:paraId="1A3387D3" w14:textId="1B7E7033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ensure compliance with all applicable laws relating to data protection, information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security and compliance monitoring</w:t>
      </w:r>
    </w:p>
    <w:p w14:paraId="45EE59FB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protect the Council from the risk of financial loss, loss of reputation or libel; and</w:t>
      </w:r>
    </w:p>
    <w:p w14:paraId="41CEA960" w14:textId="7490EA61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ensure that the Facilities are not used so as to cause harm or damage to any person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or organisation.</w:t>
      </w:r>
    </w:p>
    <w:p w14:paraId="44F62B4F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044ACBB" w14:textId="38A59FF4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4. This policy applies to the use of:</w:t>
      </w:r>
    </w:p>
    <w:p w14:paraId="74136E7B" w14:textId="570FF231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local, inter-office, national and international, private or public networks and all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systems and services accessed through those networks;</w:t>
      </w:r>
    </w:p>
    <w:p w14:paraId="014F4237" w14:textId="77777777" w:rsidR="003A66DF" w:rsidRPr="003F1178" w:rsidRDefault="00012596" w:rsidP="003A66DF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t>• desktop, portable and mobile computers and applications;</w:t>
      </w:r>
      <w:r w:rsidR="003A66DF" w:rsidRPr="003F1178">
        <w:rPr>
          <w:rFonts w:ascii="Calibri" w:hAnsi="Calibri" w:cs="Calibri"/>
        </w:rPr>
        <w:t xml:space="preserve"> </w:t>
      </w:r>
    </w:p>
    <w:p w14:paraId="376B3468" w14:textId="1DDB4E15" w:rsidR="00012596" w:rsidRPr="003F1178" w:rsidRDefault="00012596" w:rsidP="003A66DF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t>• social media; and</w:t>
      </w:r>
    </w:p>
    <w:p w14:paraId="26C63D72" w14:textId="77777777" w:rsidR="00012596" w:rsidRPr="003F1178" w:rsidRDefault="00012596" w:rsidP="003A66DF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lastRenderedPageBreak/>
        <w:t>• electronic mail and messaging services.</w:t>
      </w:r>
    </w:p>
    <w:p w14:paraId="22BBF40D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D604E19" w14:textId="5B5BC591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Computer facilities: Use of computer systems</w:t>
      </w:r>
    </w:p>
    <w:p w14:paraId="193159B0" w14:textId="635C6102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5. Subject to anything to the contrary in this policy the Facilities must be used for Council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business purposes only.</w:t>
      </w:r>
    </w:p>
    <w:p w14:paraId="1D4B05AF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38632936" w14:textId="4D7F0761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6. In order to maintain the confidentiality of information held on or transferred via the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Council’s Facilities, security measures are in place and must be followed at all times. A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log-on ID and password is required for access to the Council’s network. This will be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changed regularly and must be kept secure and not shared with anyone.</w:t>
      </w:r>
    </w:p>
    <w:p w14:paraId="5CFE8A22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B7DC06C" w14:textId="6225BE33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7. You are expressly prohibited from using the Facilities for the sending, receiving, printing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or otherwise disseminating information which is the confidential information of the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Council or its clients other than in the normal and proper course of carrying out your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duties for the Council.</w:t>
      </w:r>
    </w:p>
    <w:p w14:paraId="04B3BA43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D3D5FCE" w14:textId="36DBBC70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8. In order to ensure proper use of Council computers, you must adhere to the following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practices:</w:t>
      </w:r>
    </w:p>
    <w:p w14:paraId="16913708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anti-virus software must be kept running at all times;</w:t>
      </w:r>
    </w:p>
    <w:p w14:paraId="78F07B7B" w14:textId="52B3BBBC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media storage such as USB drives, CD’s or portable hard drives will not be permitted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unless they have been provided by the IT supplier;</w:t>
      </w:r>
    </w:p>
    <w:p w14:paraId="65147935" w14:textId="68E21E21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obvious passwords such as birthdays and spouse names, etc, must be avoided (the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most secure passwords are random combinations of letters and numbers);</w:t>
      </w:r>
    </w:p>
    <w:p w14:paraId="4AE5B658" w14:textId="5984D6D0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 xml:space="preserve">• all files must be stored on the </w:t>
      </w:r>
      <w:r w:rsidR="00F55B80" w:rsidRPr="003F1178">
        <w:rPr>
          <w:rFonts w:ascii="Calibri" w:hAnsi="Calibri" w:cs="Calibri"/>
          <w:kern w:val="0"/>
        </w:rPr>
        <w:t xml:space="preserve">device </w:t>
      </w:r>
      <w:r w:rsidRPr="003F1178">
        <w:rPr>
          <w:rFonts w:ascii="Calibri" w:hAnsi="Calibri" w:cs="Calibri"/>
          <w:kern w:val="0"/>
        </w:rPr>
        <w:t xml:space="preserve">drive </w:t>
      </w:r>
      <w:r w:rsidR="00F55B80" w:rsidRPr="003F1178">
        <w:rPr>
          <w:rFonts w:ascii="Calibri" w:hAnsi="Calibri" w:cs="Calibri"/>
          <w:kern w:val="0"/>
        </w:rPr>
        <w:t xml:space="preserve">with memory stick back up to </w:t>
      </w:r>
      <w:r w:rsidRPr="003F1178">
        <w:rPr>
          <w:rFonts w:ascii="Calibri" w:hAnsi="Calibri" w:cs="Calibri"/>
          <w:kern w:val="0"/>
        </w:rPr>
        <w:t>avoid loss of information; and</w:t>
      </w:r>
    </w:p>
    <w:p w14:paraId="02A24B80" w14:textId="1067F9B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always log off the network before leaving your computer for long periods of time or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overnight.</w:t>
      </w:r>
    </w:p>
    <w:p w14:paraId="7C80F8D9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3E4E2165" w14:textId="11358824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Software</w:t>
      </w:r>
    </w:p>
    <w:p w14:paraId="403982C1" w14:textId="34DC33C8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10. Software piracy could expose both the Council and the user to allegations of intellectual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property infringement. The Council is committed to following the terms of all software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licences to which the Council is a contracting party. This means, in particular, that:</w:t>
      </w:r>
    </w:p>
    <w:p w14:paraId="2690776C" w14:textId="1D0E6F0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software must not be installed onto any of the Council’s computers unless this has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been approved in advance by our IT Contractors. They will be responsible for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establishing that the appropriate licence has been obtained, that the software is virus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free and compatible with the computer Facilities; and</w:t>
      </w:r>
    </w:p>
    <w:p w14:paraId="79CD7A81" w14:textId="40F46E1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software should not be removed from any computer nor should it be copied or loaded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on to any computer without prior consent.</w:t>
      </w:r>
    </w:p>
    <w:p w14:paraId="5C3E30D6" w14:textId="77777777" w:rsidR="003A66DF" w:rsidRPr="003F1178" w:rsidRDefault="003A66DF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B667721" w14:textId="62985A74" w:rsidR="003A66DF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Laptop computers, PC’s, tablets and smart phones</w:t>
      </w:r>
    </w:p>
    <w:p w14:paraId="108C3BDC" w14:textId="7D548302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11. Laptop computers, PC’s, tablets and smart phones belonging to the Council along with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related equipment and software are subject to all of the Council’s policies and guidelines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governing non-portable computers and software). All laptops, PC’s and tablets will be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encrypted. When using such equipment:</w:t>
      </w:r>
    </w:p>
    <w:p w14:paraId="0847B890" w14:textId="72B223F2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you are responsible for all equipment and software until you return it. It must be kept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secure at all times;</w:t>
      </w:r>
    </w:p>
    <w:p w14:paraId="428026AF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you are the only person authorised to use the equipment and software issued to you;</w:t>
      </w:r>
    </w:p>
    <w:p w14:paraId="27C5EE90" w14:textId="41636ED2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if you discover any mechanical, electronic, or software defects or malfunctions, you</w:t>
      </w:r>
      <w:r w:rsidR="003A66DF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should immediately bring such defects or malfunctions to the Council’s attention;</w:t>
      </w:r>
    </w:p>
    <w:p w14:paraId="7B91512E" w14:textId="18A5116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upon the request of the Council at any time, for any reason, you will immediately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return any laptop, equipment and all software to the Council;</w:t>
      </w:r>
    </w:p>
    <w:p w14:paraId="0F53C95A" w14:textId="7792402B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if you are using your own laptop or PC to connect with the Council’s network or to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transfer data between the laptop/PC and any of the Council’s computers you must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ensure that you have obtained prior consent, comply with instructions and ensure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that any data downloaded or uploaded is free from viruses; and</w:t>
      </w:r>
    </w:p>
    <w:p w14:paraId="3691CE47" w14:textId="422F0DAA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lastRenderedPageBreak/>
        <w:t>• you will be responsible for ensuring that your home equipment is adequately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protected from viruses and malware and that operating system patches are routinely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applied.</w:t>
      </w:r>
    </w:p>
    <w:p w14:paraId="0E3CC325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FCCE639" w14:textId="510F314B" w:rsidR="00F55B80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Email (internal or external use)</w:t>
      </w:r>
    </w:p>
    <w:p w14:paraId="15872326" w14:textId="78B5804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 xml:space="preserve">12. </w:t>
      </w:r>
      <w:r w:rsidR="00F55B80" w:rsidRPr="003F1178">
        <w:rPr>
          <w:rFonts w:ascii="Calibri" w:hAnsi="Calibri" w:cs="Calibri"/>
          <w:kern w:val="0"/>
        </w:rPr>
        <w:t>Where necessary or required al</w:t>
      </w:r>
      <w:r w:rsidRPr="003F1178">
        <w:rPr>
          <w:rFonts w:ascii="Calibri" w:hAnsi="Calibri" w:cs="Calibri"/>
          <w:kern w:val="0"/>
        </w:rPr>
        <w:t>l Councillors will be issued a Council email account which should be used when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transacting on behalf of the PC. Mail must not be forwarded from this account to another</w:t>
      </w:r>
      <w:r w:rsidR="00127A47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private account.</w:t>
      </w:r>
    </w:p>
    <w:p w14:paraId="32820B05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4A233D0" w14:textId="55D6F501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13. Internet email is not a secure medium of communication; it can be intercepted and read.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Do not use it to say anything you would not wish to be made public. If you are sending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confidential information by email this should be sent using password protected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attachments.</w:t>
      </w:r>
    </w:p>
    <w:p w14:paraId="509F1261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DE57620" w14:textId="3AF7AD7B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14. Email should be treated as any other documentation. If you would normally retain a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certain document in hard copy you should retain the email.</w:t>
      </w:r>
    </w:p>
    <w:p w14:paraId="2FC16B7E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2A1C7F4" w14:textId="21B6B1EE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15. Do not forward email messages unless the original sender is aware that the message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may be forwarded. If you would not have forwarded a copy of a paper memo with the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same information do not forward the email.</w:t>
      </w:r>
    </w:p>
    <w:p w14:paraId="4721C60F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380A2D2" w14:textId="2A457EE4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16. Your email inbox should be checked on a regular basis.</w:t>
      </w:r>
    </w:p>
    <w:p w14:paraId="30A77BE6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89FDC84" w14:textId="4585264E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17. As with many other records, email may be subject to discovery in litigation. Like all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communications, you should not say anything that might appear inappropriate or that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might be misinterpreted by a reader.</w:t>
      </w:r>
    </w:p>
    <w:p w14:paraId="1DD5090F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2DD5A44" w14:textId="300E127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18. Viewing, displaying, storing (including data held in RAM or cache) or disseminating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materials (including text and images) that could be considered to be obscene, racist,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sexist, or otherwise offensive may constitute harassment and such use of the Facilities is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strictly prohibited. The legal focus in a harassment case is the impact of the allegedly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harassing material on the person viewing it, not how the material is viewed by the person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sending or displaying it.</w:t>
      </w:r>
    </w:p>
    <w:p w14:paraId="13760522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7B9B0ED" w14:textId="0A7D7327" w:rsidR="00012596" w:rsidRPr="003F1178" w:rsidRDefault="00012596" w:rsidP="00F55B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19. Councillors will be required to surrender their email account and all of its contents to the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Clerk at the end of their term of office or if they decide to leave the Council</w:t>
      </w:r>
    </w:p>
    <w:p w14:paraId="68406D30" w14:textId="77777777" w:rsidR="00012596" w:rsidRPr="003F1178" w:rsidRDefault="00012596" w:rsidP="003A66DF">
      <w:pPr>
        <w:jc w:val="both"/>
        <w:rPr>
          <w:rFonts w:ascii="Calibri" w:hAnsi="Calibri" w:cs="Calibri"/>
          <w:kern w:val="0"/>
        </w:rPr>
      </w:pPr>
    </w:p>
    <w:p w14:paraId="59910E1C" w14:textId="78AC95B4" w:rsidR="00F55B80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Internet</w:t>
      </w:r>
    </w:p>
    <w:p w14:paraId="00E42BF9" w14:textId="79880D8D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20. Posting information on the internet, whether on a newsgroup, via a chat room or via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email is no different from publishing information in the newspaper. If a posting is alleged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to be defamatory, libellous, or harassing, the person making the posting and the Council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could face legal claims for monetary damages.</w:t>
      </w:r>
    </w:p>
    <w:p w14:paraId="199D64DC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25E60EA9" w14:textId="2F0F2B9F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21. Using the internet for the purpose of trading or carrying out any business activity other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than Council business is strictly prohibited.</w:t>
      </w:r>
    </w:p>
    <w:p w14:paraId="2381C4FB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5CD3B4C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22. For the avoidance of doubt the matters set out above include use of wireless facilities.</w:t>
      </w:r>
    </w:p>
    <w:p w14:paraId="6361E556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6E822C01" w14:textId="7E9E26BB" w:rsidR="00F55B80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Monitoring policy</w:t>
      </w:r>
    </w:p>
    <w:p w14:paraId="1B3DCA93" w14:textId="3DA7EED5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23. The policy of the Council is that we may monitor your use of the Facilities.</w:t>
      </w:r>
    </w:p>
    <w:p w14:paraId="14BF6C1E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E338F77" w14:textId="506CC4E4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24. The Council recognises the importance of an individual’s privacy but needs to balance</w:t>
      </w:r>
      <w:r w:rsidR="00127A47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this against the requirement to protect others and preserve the integrity and functionality</w:t>
      </w:r>
      <w:r w:rsidR="00127A47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of the Facilities.</w:t>
      </w:r>
    </w:p>
    <w:p w14:paraId="2E35D167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4B13C8BB" w14:textId="0EA36A68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lastRenderedPageBreak/>
        <w:t>25. The Council may from time to time monitor the Facilities. Principal reasons for this are to:</w:t>
      </w:r>
    </w:p>
    <w:p w14:paraId="251B8879" w14:textId="73FC045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detect any harassment or inappropriate behaviour by employees, ensuring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compliance with contracts of employment and relevant policies including the health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and safety, ethical and sex discrimination policies;</w:t>
      </w:r>
    </w:p>
    <w:p w14:paraId="2C4F4800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ensure compliance of this policy;</w:t>
      </w:r>
    </w:p>
    <w:p w14:paraId="5E000E9C" w14:textId="65303793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detect and enforce the integrity of the Facilities and any sensitive or confidential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information belonging to or under the control of the Council;</w:t>
      </w:r>
    </w:p>
    <w:p w14:paraId="22B97E17" w14:textId="390E232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ensure compliance by users of the Facilities with all applicable laws (including data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protection), regulations and guidelines published and in force from time to time; and</w:t>
      </w:r>
    </w:p>
    <w:p w14:paraId="4127065B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monitor and protect the wellbeing of employees.</w:t>
      </w:r>
    </w:p>
    <w:p w14:paraId="022BEE3B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112BAE46" w14:textId="400B0782" w:rsidR="00012596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26</w:t>
      </w:r>
      <w:r w:rsidR="00012596" w:rsidRPr="003F1178">
        <w:rPr>
          <w:rFonts w:ascii="Calibri" w:hAnsi="Calibri" w:cs="Calibri"/>
          <w:kern w:val="0"/>
        </w:rPr>
        <w:t>. The Council may adopt at any time a number of methods to monitor use of the Facilities.</w:t>
      </w:r>
    </w:p>
    <w:p w14:paraId="53C96568" w14:textId="77777777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These may include:</w:t>
      </w:r>
    </w:p>
    <w:p w14:paraId="40C33A27" w14:textId="193073A1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recording and logging of internal, inter-office and external telephone calls made or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received by employees using its telephone network (including where possible mobile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telephones). Such recording may include details of length, date and content;</w:t>
      </w:r>
    </w:p>
    <w:p w14:paraId="3C07AE3B" w14:textId="39EB1866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recording and logging the activities by individual users of the Facilities. This may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include opening emails and their attachments, monitoring Internet usage including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time spent on the internet and websites visited;</w:t>
      </w:r>
    </w:p>
    <w:p w14:paraId="46F35A2D" w14:textId="112C329D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physical inspections of individual users computers, software and telephone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messaging services;</w:t>
      </w:r>
    </w:p>
    <w:p w14:paraId="5C23BDAE" w14:textId="40C25B70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periodic monitoring of the Facilities through third party software including real time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inspections;</w:t>
      </w:r>
    </w:p>
    <w:p w14:paraId="39BC5C35" w14:textId="77777777" w:rsidR="00F55B80" w:rsidRPr="003F1178" w:rsidRDefault="00012596" w:rsidP="00F55B80">
      <w:pPr>
        <w:pStyle w:val="NoSpacing"/>
        <w:rPr>
          <w:rFonts w:ascii="Calibri" w:hAnsi="Calibri" w:cs="Calibri"/>
        </w:rPr>
      </w:pPr>
      <w:r w:rsidRPr="003F1178">
        <w:rPr>
          <w:rFonts w:ascii="Calibri" w:hAnsi="Calibri" w:cs="Calibri"/>
        </w:rPr>
        <w:t>• physical inspection of an individual’s post; and</w:t>
      </w:r>
    </w:p>
    <w:p w14:paraId="73DC7C6A" w14:textId="434EA9AD" w:rsidR="00012596" w:rsidRPr="003F1178" w:rsidRDefault="00012596" w:rsidP="00F55B80">
      <w:pPr>
        <w:pStyle w:val="NoSpacing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</w:rPr>
        <w:t>• archiving of any information obtained from the above including emails, telephone call</w:t>
      </w:r>
      <w:r w:rsidR="00F55B80" w:rsidRPr="003F1178">
        <w:rPr>
          <w:rFonts w:ascii="Calibri" w:hAnsi="Calibri" w:cs="Calibri"/>
        </w:rPr>
        <w:t xml:space="preserve"> </w:t>
      </w:r>
      <w:r w:rsidRPr="003F1178">
        <w:rPr>
          <w:rFonts w:ascii="Calibri" w:hAnsi="Calibri" w:cs="Calibri"/>
          <w:kern w:val="0"/>
        </w:rPr>
        <w:t xml:space="preserve">logs and </w:t>
      </w:r>
      <w:r w:rsidR="00127A47" w:rsidRPr="003F1178">
        <w:rPr>
          <w:rFonts w:ascii="Calibri" w:hAnsi="Calibri" w:cs="Calibri"/>
          <w:kern w:val="0"/>
        </w:rPr>
        <w:t>i</w:t>
      </w:r>
      <w:r w:rsidRPr="003F1178">
        <w:rPr>
          <w:rFonts w:ascii="Calibri" w:hAnsi="Calibri" w:cs="Calibri"/>
          <w:kern w:val="0"/>
        </w:rPr>
        <w:t>nternet downloads.</w:t>
      </w:r>
    </w:p>
    <w:p w14:paraId="5A5F348F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C9DD24F" w14:textId="4FD4C559" w:rsidR="00012596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27</w:t>
      </w:r>
      <w:r w:rsidR="00012596" w:rsidRPr="003F1178">
        <w:rPr>
          <w:rFonts w:ascii="Calibri" w:hAnsi="Calibri" w:cs="Calibri"/>
          <w:kern w:val="0"/>
        </w:rPr>
        <w:t>. The Council will not (unless required by law):</w:t>
      </w:r>
    </w:p>
    <w:p w14:paraId="1C9C934A" w14:textId="11160882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allow third parties to monitor the Facilities (with the exception of our appointed IT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supplier); or</w:t>
      </w:r>
    </w:p>
    <w:p w14:paraId="3839DC32" w14:textId="6633A2C8" w:rsidR="00012596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• disclose information obtained by such monitoring of the Facilities to third parties</w:t>
      </w:r>
      <w:r w:rsidR="00F55B80" w:rsidRPr="003F1178">
        <w:rPr>
          <w:rFonts w:ascii="Calibri" w:hAnsi="Calibri" w:cs="Calibri"/>
          <w:kern w:val="0"/>
        </w:rPr>
        <w:t xml:space="preserve"> </w:t>
      </w:r>
      <w:r w:rsidRPr="003F1178">
        <w:rPr>
          <w:rFonts w:ascii="Calibri" w:hAnsi="Calibri" w:cs="Calibri"/>
          <w:kern w:val="0"/>
        </w:rPr>
        <w:t>unless the law permits.</w:t>
      </w:r>
    </w:p>
    <w:p w14:paraId="14D1EB30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77F5E50C" w14:textId="11180923" w:rsidR="00012596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28</w:t>
      </w:r>
      <w:r w:rsidR="00012596" w:rsidRPr="003F1178">
        <w:rPr>
          <w:rFonts w:ascii="Calibri" w:hAnsi="Calibri" w:cs="Calibri"/>
          <w:kern w:val="0"/>
        </w:rPr>
        <w:t>. The Council may be prohibited by law from notifying employees using the Facilities of a</w:t>
      </w:r>
      <w:r w:rsidRPr="003F1178">
        <w:rPr>
          <w:rFonts w:ascii="Calibri" w:hAnsi="Calibri" w:cs="Calibri"/>
          <w:kern w:val="0"/>
        </w:rPr>
        <w:t xml:space="preserve"> </w:t>
      </w:r>
      <w:r w:rsidR="00012596" w:rsidRPr="003F1178">
        <w:rPr>
          <w:rFonts w:ascii="Calibri" w:hAnsi="Calibri" w:cs="Calibri"/>
          <w:kern w:val="0"/>
        </w:rPr>
        <w:t>disclosure to third parties.</w:t>
      </w:r>
    </w:p>
    <w:p w14:paraId="3ED6F5B5" w14:textId="77777777" w:rsidR="00F55B80" w:rsidRPr="003F1178" w:rsidRDefault="00F55B80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</w:rPr>
      </w:pPr>
    </w:p>
    <w:p w14:paraId="3B9CD285" w14:textId="72DF7179" w:rsidR="00F55B80" w:rsidRPr="003F1178" w:rsidRDefault="00012596" w:rsidP="003A66D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b/>
          <w:bCs/>
          <w:kern w:val="0"/>
        </w:rPr>
        <w:t>Social Media</w:t>
      </w:r>
    </w:p>
    <w:p w14:paraId="66075B83" w14:textId="77777777" w:rsidR="00127A47" w:rsidRPr="003F1178" w:rsidRDefault="00F55B80" w:rsidP="00F55B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3F1178">
        <w:rPr>
          <w:rFonts w:ascii="Calibri" w:hAnsi="Calibri" w:cs="Calibri"/>
          <w:kern w:val="0"/>
        </w:rPr>
        <w:t>29</w:t>
      </w:r>
      <w:r w:rsidR="00012596" w:rsidRPr="003F1178">
        <w:rPr>
          <w:rFonts w:ascii="Calibri" w:hAnsi="Calibri" w:cs="Calibri"/>
          <w:kern w:val="0"/>
        </w:rPr>
        <w:t>. Councillors using their own social media accounts must ensure that any comment made</w:t>
      </w:r>
      <w:r w:rsidRPr="003F1178">
        <w:rPr>
          <w:rFonts w:ascii="Calibri" w:hAnsi="Calibri" w:cs="Calibri"/>
          <w:kern w:val="0"/>
        </w:rPr>
        <w:t xml:space="preserve"> </w:t>
      </w:r>
      <w:r w:rsidR="00012596" w:rsidRPr="003F1178">
        <w:rPr>
          <w:rFonts w:ascii="Calibri" w:hAnsi="Calibri" w:cs="Calibri"/>
          <w:kern w:val="0"/>
        </w:rPr>
        <w:t>is clearly identified as their own and not representative of the Council.</w:t>
      </w:r>
    </w:p>
    <w:p w14:paraId="09D55A75" w14:textId="77777777" w:rsidR="003F1178" w:rsidRPr="003F1178" w:rsidRDefault="003F1178" w:rsidP="00F55B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687A4303" w14:textId="0D9797E2" w:rsidR="00012596" w:rsidRPr="00012596" w:rsidRDefault="00012596" w:rsidP="00390F5E">
      <w:pPr>
        <w:autoSpaceDE w:val="0"/>
        <w:autoSpaceDN w:val="0"/>
        <w:adjustRightInd w:val="0"/>
        <w:spacing w:after="0" w:line="240" w:lineRule="auto"/>
        <w:jc w:val="both"/>
      </w:pPr>
      <w:r w:rsidRPr="003F1178">
        <w:rPr>
          <w:rFonts w:ascii="Calibri" w:hAnsi="Calibri" w:cs="Calibri"/>
          <w:b/>
          <w:bCs/>
          <w:kern w:val="0"/>
        </w:rPr>
        <w:t>Observation of this policy is mandatory and forms part of the terms and conditions of</w:t>
      </w:r>
      <w:r w:rsidR="00F55B80" w:rsidRPr="003F1178">
        <w:rPr>
          <w:rFonts w:ascii="Calibri" w:hAnsi="Calibri" w:cs="Calibri"/>
          <w:b/>
          <w:bCs/>
          <w:kern w:val="0"/>
        </w:rPr>
        <w:t xml:space="preserve"> </w:t>
      </w:r>
      <w:r w:rsidRPr="003F1178">
        <w:rPr>
          <w:rFonts w:ascii="Calibri" w:hAnsi="Calibri" w:cs="Calibri"/>
          <w:b/>
          <w:bCs/>
          <w:kern w:val="0"/>
        </w:rPr>
        <w:t>access to Aldwick Parish Council’s systems and offices</w:t>
      </w:r>
      <w:r w:rsidRPr="003F1178">
        <w:rPr>
          <w:rFonts w:ascii="Calibri" w:hAnsi="Calibri" w:cs="Calibri"/>
          <w:kern w:val="0"/>
        </w:rPr>
        <w:t xml:space="preserve">. </w:t>
      </w:r>
      <w:r w:rsidRPr="003F1178">
        <w:rPr>
          <w:rFonts w:ascii="Calibri" w:hAnsi="Calibri" w:cs="Calibri"/>
          <w:b/>
          <w:bCs/>
          <w:kern w:val="0"/>
        </w:rPr>
        <w:t>Misuse of the Facilities</w:t>
      </w:r>
      <w:r w:rsidR="00F55B80" w:rsidRPr="003F1178">
        <w:rPr>
          <w:rFonts w:ascii="Calibri" w:hAnsi="Calibri" w:cs="Calibri"/>
          <w:b/>
          <w:bCs/>
          <w:kern w:val="0"/>
        </w:rPr>
        <w:t xml:space="preserve"> </w:t>
      </w:r>
      <w:r w:rsidRPr="003F1178">
        <w:rPr>
          <w:rFonts w:ascii="Calibri" w:hAnsi="Calibri" w:cs="Calibri"/>
          <w:b/>
          <w:bCs/>
          <w:kern w:val="0"/>
        </w:rPr>
        <w:t>will be treated as gross misconduct and may be reported to the Standards Committee.</w:t>
      </w:r>
    </w:p>
    <w:sectPr w:rsidR="00012596" w:rsidRPr="00012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96"/>
    <w:rsid w:val="00012596"/>
    <w:rsid w:val="00127A47"/>
    <w:rsid w:val="00390F5E"/>
    <w:rsid w:val="003A66DF"/>
    <w:rsid w:val="003F1178"/>
    <w:rsid w:val="004E109E"/>
    <w:rsid w:val="00612235"/>
    <w:rsid w:val="00693407"/>
    <w:rsid w:val="007929DC"/>
    <w:rsid w:val="00882D13"/>
    <w:rsid w:val="00CD1E79"/>
    <w:rsid w:val="00D90BD3"/>
    <w:rsid w:val="00F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D4E3B"/>
  <w15:chartTrackingRefBased/>
  <w15:docId w15:val="{2F2D30ED-CF43-4192-AEC1-68B30735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9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A6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DA25-8C56-48E6-A761-C78BBD5D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Craven</dc:creator>
  <cp:keywords/>
  <dc:description/>
  <cp:lastModifiedBy>Terry Craven</cp:lastModifiedBy>
  <cp:revision>5</cp:revision>
  <dcterms:created xsi:type="dcterms:W3CDTF">2025-04-16T14:29:00Z</dcterms:created>
  <dcterms:modified xsi:type="dcterms:W3CDTF">2025-05-12T13:38:00Z</dcterms:modified>
</cp:coreProperties>
</file>